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60A" w:rsidRDefault="00815243">
      <w:r>
        <w:t>ОПИСАНИЕ ГОРНОЛЫЖНОГО КУРОРТА</w:t>
      </w:r>
    </w:p>
    <w:tbl>
      <w:tblPr>
        <w:tblW w:w="5066" w:type="pct"/>
        <w:tblCellSpacing w:w="0" w:type="dxa"/>
        <w:tblInd w:w="-14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38"/>
        <w:gridCol w:w="4990"/>
        <w:gridCol w:w="2486"/>
      </w:tblGrid>
      <w:tr w:rsidR="00815243" w:rsidRPr="00815243" w:rsidTr="00815243">
        <w:trPr>
          <w:tblCellSpacing w:w="0" w:type="dxa"/>
        </w:trPr>
        <w:tc>
          <w:tcPr>
            <w:tcW w:w="5000" w:type="pct"/>
            <w:gridSpan w:val="3"/>
            <w:shd w:val="clear" w:color="auto" w:fill="FFFFFF"/>
            <w:hideMark/>
          </w:tcPr>
          <w:p w:rsidR="00815243" w:rsidRPr="00815243" w:rsidRDefault="00815243" w:rsidP="00815243">
            <w:pPr>
              <w:spacing w:after="0" w:line="240" w:lineRule="auto"/>
              <w:outlineLvl w:val="0"/>
              <w:rPr>
                <w:rFonts w:asciiTheme="majorHAnsi" w:eastAsia="Times New Roman" w:hAnsiTheme="majorHAnsi" w:cs="Times New Roman"/>
                <w:b/>
                <w:bCs/>
                <w:color w:val="000000"/>
                <w:kern w:val="36"/>
                <w:sz w:val="44"/>
                <w:szCs w:val="44"/>
              </w:rPr>
            </w:pPr>
            <w:proofErr w:type="spellStart"/>
            <w:r w:rsidRPr="00815243">
              <w:rPr>
                <w:rFonts w:asciiTheme="majorHAnsi" w:eastAsia="Times New Roman" w:hAnsiTheme="majorHAnsi" w:cs="Times New Roman"/>
                <w:b/>
                <w:bCs/>
                <w:color w:val="000000"/>
                <w:kern w:val="36"/>
                <w:sz w:val="44"/>
                <w:szCs w:val="44"/>
              </w:rPr>
              <w:t>Ямагата</w:t>
            </w:r>
            <w:proofErr w:type="spellEnd"/>
            <w:r w:rsidRPr="00815243">
              <w:rPr>
                <w:rFonts w:asciiTheme="majorHAnsi" w:eastAsia="Times New Roman" w:hAnsiTheme="majorHAnsi" w:cs="Times New Roman"/>
                <w:b/>
                <w:bCs/>
                <w:color w:val="000000"/>
                <w:kern w:val="36"/>
                <w:sz w:val="44"/>
                <w:szCs w:val="44"/>
              </w:rPr>
              <w:t xml:space="preserve"> </w:t>
            </w:r>
            <w:proofErr w:type="spellStart"/>
            <w:r w:rsidRPr="00815243">
              <w:rPr>
                <w:rFonts w:asciiTheme="majorHAnsi" w:eastAsia="Times New Roman" w:hAnsiTheme="majorHAnsi" w:cs="Times New Roman"/>
                <w:b/>
                <w:bCs/>
                <w:color w:val="000000"/>
                <w:kern w:val="36"/>
                <w:sz w:val="44"/>
                <w:szCs w:val="44"/>
              </w:rPr>
              <w:t>Зао</w:t>
            </w:r>
            <w:proofErr w:type="spellEnd"/>
            <w:r w:rsidRPr="00815243">
              <w:rPr>
                <w:rFonts w:asciiTheme="majorHAnsi" w:eastAsia="Times New Roman" w:hAnsiTheme="majorHAnsi" w:cs="Times New Roman"/>
                <w:b/>
                <w:bCs/>
                <w:color w:val="000000"/>
                <w:kern w:val="36"/>
                <w:sz w:val="44"/>
                <w:szCs w:val="44"/>
              </w:rPr>
              <w:t xml:space="preserve"> </w:t>
            </w:r>
            <w:proofErr w:type="spellStart"/>
            <w:r w:rsidRPr="00815243">
              <w:rPr>
                <w:rFonts w:asciiTheme="majorHAnsi" w:eastAsia="Times New Roman" w:hAnsiTheme="majorHAnsi" w:cs="Times New Roman"/>
                <w:b/>
                <w:bCs/>
                <w:color w:val="000000"/>
                <w:kern w:val="36"/>
                <w:sz w:val="44"/>
                <w:szCs w:val="44"/>
              </w:rPr>
              <w:t>Онсэн</w:t>
            </w:r>
            <w:proofErr w:type="spellEnd"/>
          </w:p>
        </w:tc>
      </w:tr>
      <w:tr w:rsidR="00815243" w:rsidRPr="00815243" w:rsidTr="00815243">
        <w:trPr>
          <w:trHeight w:val="180"/>
          <w:tblCellSpacing w:w="0" w:type="dxa"/>
        </w:trPr>
        <w:tc>
          <w:tcPr>
            <w:tcW w:w="5000" w:type="pct"/>
            <w:gridSpan w:val="3"/>
            <w:shd w:val="clear" w:color="auto" w:fill="FFFFFF"/>
            <w:noWrap/>
            <w:vAlign w:val="center"/>
            <w:hideMark/>
          </w:tcPr>
          <w:p w:rsidR="00815243" w:rsidRPr="00815243" w:rsidRDefault="00815243" w:rsidP="0081524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</w:tr>
      <w:tr w:rsidR="00815243" w:rsidRPr="00815243" w:rsidTr="00815243">
        <w:trPr>
          <w:tblCellSpacing w:w="0" w:type="dxa"/>
        </w:trPr>
        <w:tc>
          <w:tcPr>
            <w:tcW w:w="5000" w:type="pct"/>
            <w:gridSpan w:val="3"/>
            <w:shd w:val="clear" w:color="auto" w:fill="FFFFFF"/>
            <w:hideMark/>
          </w:tcPr>
          <w:tbl>
            <w:tblPr>
              <w:tblpPr w:leftFromText="36" w:rightFromText="36" w:vertAnchor="text" w:tblpXSpec="right" w:tblpYSpec="center"/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"/>
              <w:gridCol w:w="3579"/>
            </w:tblGrid>
            <w:tr w:rsidR="00815243" w:rsidRPr="00815243" w:rsidTr="00815243">
              <w:trPr>
                <w:tblCellSpacing w:w="15" w:type="dxa"/>
              </w:trPr>
              <w:tc>
                <w:tcPr>
                  <w:tcW w:w="20" w:type="dxa"/>
                  <w:noWrap/>
                  <w:vAlign w:val="center"/>
                  <w:hideMark/>
                </w:tcPr>
                <w:p w:rsidR="00815243" w:rsidRPr="00815243" w:rsidRDefault="00815243" w:rsidP="00815243">
                  <w:pPr>
                    <w:spacing w:after="0" w:line="240" w:lineRule="auto"/>
                    <w:rPr>
                      <w:rFonts w:asciiTheme="majorHAnsi" w:eastAsia="Times New Roman" w:hAnsiTheme="majorHAnsi" w:cs="Times New Roman"/>
                      <w:color w:val="000000"/>
                      <w:sz w:val="20"/>
                      <w:szCs w:val="20"/>
                    </w:rPr>
                  </w:pPr>
                  <w:r w:rsidRPr="00815243">
                    <w:rPr>
                      <w:rFonts w:asciiTheme="majorHAnsi" w:eastAsia="Times New Roman" w:hAnsiTheme="majorHAnsi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534" w:type="dxa"/>
                  <w:hideMark/>
                </w:tcPr>
                <w:p w:rsidR="00815243" w:rsidRPr="00815243" w:rsidRDefault="00815243" w:rsidP="00815243">
                  <w:pPr>
                    <w:spacing w:after="240" w:line="240" w:lineRule="auto"/>
                    <w:rPr>
                      <w:rFonts w:asciiTheme="majorHAnsi" w:eastAsia="Times New Roman" w:hAnsiTheme="majorHAnsi" w:cs="Times New Roman"/>
                      <w:color w:val="000000"/>
                      <w:sz w:val="20"/>
                      <w:szCs w:val="20"/>
                    </w:rPr>
                  </w:pPr>
                  <w:r w:rsidRPr="00815243">
                    <w:rPr>
                      <w:rFonts w:asciiTheme="majorHAnsi" w:eastAsia="Times New Roman" w:hAnsiTheme="majorHAnsi" w:cs="Times New Roman"/>
                      <w:color w:val="000000"/>
                      <w:sz w:val="20"/>
                      <w:szCs w:val="20"/>
                    </w:rPr>
                    <w:t>Горнолыжные курорты по странам мира:</w:t>
                  </w:r>
                  <w:r w:rsidRPr="00815243">
                    <w:rPr>
                      <w:rFonts w:asciiTheme="majorHAnsi" w:eastAsia="Times New Roman" w:hAnsiTheme="majorHAnsi" w:cs="Times New Roman"/>
                      <w:color w:val="000000"/>
                      <w:sz w:val="20"/>
                      <w:szCs w:val="20"/>
                    </w:rPr>
                    <w:br/>
                  </w:r>
                  <w:hyperlink r:id="rId5" w:history="1">
                    <w:r w:rsidRPr="00815243">
                      <w:rPr>
                        <w:rFonts w:asciiTheme="majorHAnsi" w:eastAsia="Times New Roman" w:hAnsiTheme="majorHAnsi" w:cs="Times New Roman"/>
                        <w:color w:val="DE9628"/>
                        <w:sz w:val="20"/>
                        <w:szCs w:val="20"/>
                        <w:u w:val="single"/>
                      </w:rPr>
                      <w:t>Япония </w:t>
                    </w:r>
                    <w:r w:rsidRPr="00815243">
                      <w:rPr>
                        <w:rFonts w:asciiTheme="majorHAnsi" w:eastAsia="Times New Roman" w:hAnsiTheme="majorHAnsi" w:cs="Times New Roman"/>
                        <w:noProof/>
                        <w:color w:val="DE9628"/>
                        <w:sz w:val="20"/>
                        <w:szCs w:val="20"/>
                      </w:rPr>
                      <w:drawing>
                        <wp:inline distT="0" distB="0" distL="0" distR="0" wp14:anchorId="2424BD51" wp14:editId="307F8E70">
                          <wp:extent cx="135890" cy="97790"/>
                          <wp:effectExtent l="0" t="0" r="0" b="0"/>
                          <wp:docPr id="1" name="Рисунок 1" descr="http://www.skislo.ru/images/flags/japan_flag.png">
                            <a:hlinkClick xmlns:a="http://schemas.openxmlformats.org/drawingml/2006/main" r:id="rId5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://www.skislo.ru/images/flags/japan_flag.png">
                                    <a:hlinkClick r:id="rId5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90" cy="97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  <w:r w:rsidRPr="00815243">
                    <w:rPr>
                      <w:rFonts w:asciiTheme="majorHAnsi" w:eastAsia="Times New Roman" w:hAnsiTheme="majorHAnsi" w:cs="Times New Roman"/>
                      <w:color w:val="000000"/>
                      <w:sz w:val="20"/>
                      <w:szCs w:val="20"/>
                    </w:rPr>
                    <w:br/>
                  </w:r>
                  <w:r w:rsidRPr="00815243">
                    <w:rPr>
                      <w:rFonts w:asciiTheme="majorHAnsi" w:eastAsia="Times New Roman" w:hAnsiTheme="majorHAnsi" w:cs="Times New Roman"/>
                      <w:color w:val="000000"/>
                      <w:sz w:val="20"/>
                      <w:szCs w:val="20"/>
                    </w:rPr>
                    <w:br/>
                    <w:t>Префектура Японии:</w:t>
                  </w:r>
                  <w:r w:rsidRPr="00815243">
                    <w:rPr>
                      <w:rFonts w:asciiTheme="majorHAnsi" w:eastAsia="Times New Roman" w:hAnsiTheme="majorHAnsi" w:cs="Times New Roman"/>
                      <w:color w:val="000000"/>
                      <w:sz w:val="20"/>
                      <w:szCs w:val="20"/>
                    </w:rPr>
                    <w:br/>
                  </w:r>
                  <w:hyperlink r:id="rId7" w:history="1">
                    <w:proofErr w:type="spellStart"/>
                    <w:r w:rsidRPr="00815243">
                      <w:rPr>
                        <w:rFonts w:asciiTheme="majorHAnsi" w:eastAsia="Times New Roman" w:hAnsiTheme="majorHAnsi" w:cs="Times New Roman"/>
                        <w:color w:val="DE9628"/>
                        <w:sz w:val="20"/>
                        <w:szCs w:val="20"/>
                        <w:u w:val="single"/>
                      </w:rPr>
                      <w:t>Yamagata</w:t>
                    </w:r>
                    <w:proofErr w:type="spellEnd"/>
                  </w:hyperlink>
                  <w:r w:rsidRPr="00815243">
                    <w:rPr>
                      <w:rFonts w:asciiTheme="majorHAnsi" w:eastAsia="Times New Roman" w:hAnsiTheme="majorHAnsi" w:cs="Times New Roman"/>
                      <w:color w:val="000000"/>
                      <w:sz w:val="20"/>
                      <w:szCs w:val="20"/>
                    </w:rPr>
                    <w:br/>
                  </w:r>
                  <w:r w:rsidRPr="00815243">
                    <w:rPr>
                      <w:rFonts w:asciiTheme="majorHAnsi" w:eastAsia="Times New Roman" w:hAnsiTheme="majorHAnsi" w:cs="Times New Roman"/>
                      <w:color w:val="000000"/>
                      <w:sz w:val="20"/>
                      <w:szCs w:val="20"/>
                    </w:rPr>
                    <w:br/>
                    <w:t>Перепад высот курорта в метрах:</w:t>
                  </w:r>
                  <w:r w:rsidRPr="00815243">
                    <w:rPr>
                      <w:rFonts w:asciiTheme="majorHAnsi" w:eastAsia="Times New Roman" w:hAnsiTheme="majorHAnsi" w:cs="Times New Roman"/>
                      <w:color w:val="000000"/>
                      <w:sz w:val="20"/>
                      <w:szCs w:val="20"/>
                    </w:rPr>
                    <w:br/>
                  </w:r>
                  <w:hyperlink r:id="rId8" w:history="1">
                    <w:r w:rsidRPr="00815243">
                      <w:rPr>
                        <w:rFonts w:asciiTheme="majorHAnsi" w:eastAsia="Times New Roman" w:hAnsiTheme="majorHAnsi" w:cs="Times New Roman"/>
                        <w:color w:val="DE9628"/>
                        <w:sz w:val="20"/>
                        <w:szCs w:val="20"/>
                        <w:u w:val="single"/>
                      </w:rPr>
                      <w:t>800-1000</w:t>
                    </w:r>
                  </w:hyperlink>
                </w:p>
              </w:tc>
            </w:tr>
          </w:tbl>
          <w:p w:rsidR="00815243" w:rsidRPr="00815243" w:rsidRDefault="00815243" w:rsidP="00815243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   </w:t>
            </w:r>
            <w:proofErr w:type="spellStart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Ямагата</w:t>
            </w:r>
            <w:proofErr w:type="spellEnd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Зао</w:t>
            </w:r>
            <w:proofErr w:type="spellEnd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Онсэн</w:t>
            </w:r>
            <w:proofErr w:type="spellEnd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, по-английски </w:t>
            </w:r>
            <w:proofErr w:type="spellStart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Yamagata</w:t>
            </w:r>
            <w:proofErr w:type="spellEnd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Zao</w:t>
            </w:r>
            <w:proofErr w:type="spellEnd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Onsen</w:t>
            </w:r>
            <w:proofErr w:type="spellEnd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- это средний горнолыжный курорт, расположенный в северных </w:t>
            </w:r>
            <w:proofErr w:type="gramStart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средних-субтропических</w:t>
            </w:r>
            <w:proofErr w:type="gramEnd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широтах восточного полушария, в регионе с координатами 38.2° северной широты, 140.4° восточной долготы. С административной точки зрения у места следующее расположение: </w:t>
            </w:r>
            <w:hyperlink r:id="rId9" w:history="1">
              <w:r w:rsidRPr="00815243">
                <w:rPr>
                  <w:rFonts w:asciiTheme="majorHAnsi" w:eastAsia="Times New Roman" w:hAnsiTheme="majorHAnsi" w:cs="Times New Roman"/>
                  <w:color w:val="DE9628"/>
                  <w:sz w:val="20"/>
                  <w:szCs w:val="20"/>
                  <w:u w:val="single"/>
                </w:rPr>
                <w:t>Япония</w:t>
              </w:r>
            </w:hyperlink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, префектура </w:t>
            </w:r>
            <w:proofErr w:type="spellStart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fldChar w:fldCharType="begin"/>
            </w:r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instrText xml:space="preserve"> HYPERLINK "http://www.skislo.ru/ski_resorts/japan_prefecture/yamagata/" </w:instrText>
            </w:r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fldChar w:fldCharType="separate"/>
            </w:r>
            <w:r w:rsidRPr="00815243">
              <w:rPr>
                <w:rFonts w:asciiTheme="majorHAnsi" w:eastAsia="Times New Roman" w:hAnsiTheme="majorHAnsi" w:cs="Times New Roman"/>
                <w:color w:val="DE9628"/>
                <w:sz w:val="20"/>
                <w:szCs w:val="20"/>
                <w:u w:val="single"/>
              </w:rPr>
              <w:t>Yamagata</w:t>
            </w:r>
            <w:proofErr w:type="spellEnd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fldChar w:fldCharType="end"/>
            </w:r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, город </w:t>
            </w:r>
            <w:proofErr w:type="spellStart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Yamagata</w:t>
            </w:r>
            <w:proofErr w:type="spellEnd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.</w:t>
            </w:r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br/>
            </w:r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br/>
              <w:t xml:space="preserve">   Основные объекты курорта расположены на высоте семьсот восемьдесят метров абсолютной высоты. Наибольшее возвышение здесь одна тысяча шестьсот шестьдесят метров от поверхности моря. Итого перепад восемьсот восемьдесят метров, а самый длинный спуск составляет в </w:t>
            </w:r>
            <w:proofErr w:type="spellStart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длинну</w:t>
            </w:r>
            <w:proofErr w:type="spellEnd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более чем 9 километров (9000 метров). Для гостей курорта работает сорок один подъемник, двадцать шесть склонов. </w:t>
            </w:r>
            <w:proofErr w:type="spellStart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fldChar w:fldCharType="begin"/>
            </w:r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instrText xml:space="preserve"> HYPERLINK "http://www.skislo.ru/ski_resorts/2411/yamagata_zao_onsen/" </w:instrText>
            </w:r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fldChar w:fldCharType="separate"/>
            </w:r>
            <w:r w:rsidRPr="00815243">
              <w:rPr>
                <w:rFonts w:asciiTheme="majorHAnsi" w:eastAsia="Times New Roman" w:hAnsiTheme="majorHAnsi" w:cs="Times New Roman"/>
                <w:color w:val="DE9628"/>
                <w:sz w:val="20"/>
                <w:szCs w:val="20"/>
                <w:u w:val="single"/>
              </w:rPr>
              <w:t>Ямагата</w:t>
            </w:r>
            <w:proofErr w:type="spellEnd"/>
            <w:r w:rsidRPr="00815243">
              <w:rPr>
                <w:rFonts w:asciiTheme="majorHAnsi" w:eastAsia="Times New Roman" w:hAnsiTheme="majorHAnsi" w:cs="Times New Roman"/>
                <w:color w:val="DE9628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815243">
              <w:rPr>
                <w:rFonts w:asciiTheme="majorHAnsi" w:eastAsia="Times New Roman" w:hAnsiTheme="majorHAnsi" w:cs="Times New Roman"/>
                <w:color w:val="DE9628"/>
                <w:sz w:val="20"/>
                <w:szCs w:val="20"/>
                <w:u w:val="single"/>
              </w:rPr>
              <w:t>Зао</w:t>
            </w:r>
            <w:proofErr w:type="spellEnd"/>
            <w:r w:rsidRPr="00815243">
              <w:rPr>
                <w:rFonts w:asciiTheme="majorHAnsi" w:eastAsia="Times New Roman" w:hAnsiTheme="majorHAnsi" w:cs="Times New Roman"/>
                <w:color w:val="DE9628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815243">
              <w:rPr>
                <w:rFonts w:asciiTheme="majorHAnsi" w:eastAsia="Times New Roman" w:hAnsiTheme="majorHAnsi" w:cs="Times New Roman"/>
                <w:color w:val="DE9628"/>
                <w:sz w:val="20"/>
                <w:szCs w:val="20"/>
                <w:u w:val="single"/>
              </w:rPr>
              <w:t>Онсэн</w:t>
            </w:r>
            <w:proofErr w:type="spellEnd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fldChar w:fldCharType="end"/>
            </w:r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 использует систему </w:t>
            </w:r>
            <w:proofErr w:type="spellStart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искуственного</w:t>
            </w:r>
            <w:proofErr w:type="spellEnd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оснежения</w:t>
            </w:r>
            <w:proofErr w:type="spellEnd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склонов. Активная работа курорта приходится на месяцы начало декабря - начало мая. </w:t>
            </w:r>
          </w:p>
          <w:p w:rsidR="00815243" w:rsidRPr="00815243" w:rsidRDefault="00815243" w:rsidP="00815243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  <w:p w:rsidR="00815243" w:rsidRPr="00815243" w:rsidRDefault="00815243" w:rsidP="00815243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US"/>
              </w:rPr>
            </w:pPr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На</w:t>
            </w:r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курорте</w:t>
            </w:r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работает</w:t>
            </w:r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сноуборд</w:t>
            </w:r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парк</w:t>
            </w:r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US"/>
              </w:rPr>
              <w:t>: One make, quarter pipe, box, spine hip, wave, rail.</w:t>
            </w:r>
          </w:p>
        </w:tc>
      </w:tr>
      <w:tr w:rsidR="00815243" w:rsidRPr="00815243" w:rsidTr="00815243">
        <w:trPr>
          <w:tblCellSpacing w:w="0" w:type="dxa"/>
        </w:trPr>
        <w:tc>
          <w:tcPr>
            <w:tcW w:w="1575" w:type="pct"/>
            <w:shd w:val="clear" w:color="auto" w:fill="FFFFFF"/>
            <w:hideMark/>
          </w:tcPr>
          <w:p w:rsidR="00815243" w:rsidRDefault="00815243" w:rsidP="00815243">
            <w:pPr>
              <w:spacing w:after="0" w:line="240" w:lineRule="auto"/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</w:rPr>
            </w:pPr>
          </w:p>
          <w:p w:rsidR="00815243" w:rsidRPr="00815243" w:rsidRDefault="00815243" w:rsidP="0081524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15243"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</w:rPr>
              <w:t>Количество подъемников</w:t>
            </w:r>
          </w:p>
        </w:tc>
        <w:tc>
          <w:tcPr>
            <w:tcW w:w="2286" w:type="pct"/>
            <w:shd w:val="clear" w:color="auto" w:fill="FFFFFF"/>
            <w:noWrap/>
            <w:vAlign w:val="center"/>
            <w:hideMark/>
          </w:tcPr>
          <w:p w:rsidR="00815243" w:rsidRPr="00815243" w:rsidRDefault="00815243" w:rsidP="0081524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139" w:type="pct"/>
            <w:shd w:val="clear" w:color="auto" w:fill="FFFFFF"/>
            <w:hideMark/>
          </w:tcPr>
          <w:p w:rsidR="00815243" w:rsidRPr="00815243" w:rsidRDefault="00815243" w:rsidP="00815243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41</w:t>
            </w:r>
          </w:p>
        </w:tc>
      </w:tr>
      <w:tr w:rsidR="00815243" w:rsidRPr="00815243" w:rsidTr="00815243">
        <w:trPr>
          <w:trHeight w:val="180"/>
          <w:tblCellSpacing w:w="0" w:type="dxa"/>
        </w:trPr>
        <w:tc>
          <w:tcPr>
            <w:tcW w:w="5000" w:type="pct"/>
            <w:gridSpan w:val="3"/>
            <w:shd w:val="clear" w:color="auto" w:fill="FFFFFF"/>
            <w:noWrap/>
            <w:vAlign w:val="center"/>
            <w:hideMark/>
          </w:tcPr>
          <w:p w:rsidR="00815243" w:rsidRPr="00815243" w:rsidRDefault="00815243" w:rsidP="0081524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</w:tr>
      <w:tr w:rsidR="00815243" w:rsidRPr="00815243" w:rsidTr="00815243">
        <w:trPr>
          <w:tblCellSpacing w:w="0" w:type="dxa"/>
        </w:trPr>
        <w:tc>
          <w:tcPr>
            <w:tcW w:w="1575" w:type="pct"/>
            <w:shd w:val="clear" w:color="auto" w:fill="FFFFFF"/>
            <w:hideMark/>
          </w:tcPr>
          <w:p w:rsidR="00815243" w:rsidRPr="00815243" w:rsidRDefault="00815243" w:rsidP="0081524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15243"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</w:rPr>
              <w:t>Количество трасс</w:t>
            </w:r>
          </w:p>
        </w:tc>
        <w:tc>
          <w:tcPr>
            <w:tcW w:w="2286" w:type="pct"/>
            <w:shd w:val="clear" w:color="auto" w:fill="FFFFFF"/>
            <w:noWrap/>
            <w:vAlign w:val="center"/>
            <w:hideMark/>
          </w:tcPr>
          <w:p w:rsidR="00815243" w:rsidRPr="00815243" w:rsidRDefault="00815243" w:rsidP="0081524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139" w:type="pct"/>
            <w:shd w:val="clear" w:color="auto" w:fill="FFFFFF"/>
            <w:hideMark/>
          </w:tcPr>
          <w:p w:rsidR="00815243" w:rsidRPr="00815243" w:rsidRDefault="00815243" w:rsidP="00815243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26</w:t>
            </w:r>
          </w:p>
        </w:tc>
      </w:tr>
      <w:tr w:rsidR="00815243" w:rsidRPr="00815243" w:rsidTr="00815243">
        <w:trPr>
          <w:trHeight w:val="180"/>
          <w:tblCellSpacing w:w="0" w:type="dxa"/>
        </w:trPr>
        <w:tc>
          <w:tcPr>
            <w:tcW w:w="5000" w:type="pct"/>
            <w:gridSpan w:val="3"/>
            <w:shd w:val="clear" w:color="auto" w:fill="FFFFFF"/>
            <w:noWrap/>
            <w:vAlign w:val="center"/>
            <w:hideMark/>
          </w:tcPr>
          <w:p w:rsidR="00815243" w:rsidRPr="00815243" w:rsidRDefault="00815243" w:rsidP="0081524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</w:tr>
      <w:tr w:rsidR="00815243" w:rsidRPr="00815243" w:rsidTr="00815243">
        <w:trPr>
          <w:tblCellSpacing w:w="0" w:type="dxa"/>
        </w:trPr>
        <w:tc>
          <w:tcPr>
            <w:tcW w:w="1575" w:type="pct"/>
            <w:shd w:val="clear" w:color="auto" w:fill="FFFFFF"/>
            <w:hideMark/>
          </w:tcPr>
          <w:p w:rsidR="00815243" w:rsidRPr="00815243" w:rsidRDefault="00815243" w:rsidP="0081524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15243"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</w:rPr>
              <w:t>Высота курорта над уровнем моря, метров</w:t>
            </w:r>
          </w:p>
        </w:tc>
        <w:tc>
          <w:tcPr>
            <w:tcW w:w="2286" w:type="pct"/>
            <w:shd w:val="clear" w:color="auto" w:fill="FFFFFF"/>
            <w:noWrap/>
            <w:vAlign w:val="center"/>
            <w:hideMark/>
          </w:tcPr>
          <w:p w:rsidR="00815243" w:rsidRPr="00815243" w:rsidRDefault="00815243" w:rsidP="0081524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139" w:type="pct"/>
            <w:shd w:val="clear" w:color="auto" w:fill="FFFFFF"/>
            <w:hideMark/>
          </w:tcPr>
          <w:p w:rsidR="00815243" w:rsidRPr="00815243" w:rsidRDefault="00815243" w:rsidP="00815243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780</w:t>
            </w:r>
          </w:p>
        </w:tc>
      </w:tr>
      <w:tr w:rsidR="00815243" w:rsidRPr="00815243" w:rsidTr="00815243">
        <w:trPr>
          <w:trHeight w:val="180"/>
          <w:tblCellSpacing w:w="0" w:type="dxa"/>
        </w:trPr>
        <w:tc>
          <w:tcPr>
            <w:tcW w:w="5000" w:type="pct"/>
            <w:gridSpan w:val="3"/>
            <w:shd w:val="clear" w:color="auto" w:fill="FFFFFF"/>
            <w:noWrap/>
            <w:vAlign w:val="center"/>
            <w:hideMark/>
          </w:tcPr>
          <w:p w:rsidR="00815243" w:rsidRPr="00815243" w:rsidRDefault="00815243" w:rsidP="0081524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</w:tr>
      <w:tr w:rsidR="00815243" w:rsidRPr="00815243" w:rsidTr="00815243">
        <w:trPr>
          <w:tblCellSpacing w:w="0" w:type="dxa"/>
        </w:trPr>
        <w:tc>
          <w:tcPr>
            <w:tcW w:w="1575" w:type="pct"/>
            <w:shd w:val="clear" w:color="auto" w:fill="FFFFFF"/>
            <w:hideMark/>
          </w:tcPr>
          <w:p w:rsidR="00815243" w:rsidRPr="00815243" w:rsidRDefault="00815243" w:rsidP="0081524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15243"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</w:rPr>
              <w:t>Наивысшая точка над уровнем моря, метров</w:t>
            </w:r>
          </w:p>
        </w:tc>
        <w:tc>
          <w:tcPr>
            <w:tcW w:w="2286" w:type="pct"/>
            <w:shd w:val="clear" w:color="auto" w:fill="FFFFFF"/>
            <w:noWrap/>
            <w:vAlign w:val="center"/>
            <w:hideMark/>
          </w:tcPr>
          <w:p w:rsidR="00815243" w:rsidRPr="00815243" w:rsidRDefault="00815243" w:rsidP="0081524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139" w:type="pct"/>
            <w:shd w:val="clear" w:color="auto" w:fill="FFFFFF"/>
            <w:hideMark/>
          </w:tcPr>
          <w:p w:rsidR="00815243" w:rsidRPr="00815243" w:rsidRDefault="00815243" w:rsidP="00815243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1660</w:t>
            </w:r>
          </w:p>
        </w:tc>
      </w:tr>
      <w:tr w:rsidR="00815243" w:rsidRPr="00815243" w:rsidTr="00815243">
        <w:trPr>
          <w:trHeight w:val="180"/>
          <w:tblCellSpacing w:w="0" w:type="dxa"/>
        </w:trPr>
        <w:tc>
          <w:tcPr>
            <w:tcW w:w="5000" w:type="pct"/>
            <w:gridSpan w:val="3"/>
            <w:shd w:val="clear" w:color="auto" w:fill="FFFFFF"/>
            <w:noWrap/>
            <w:vAlign w:val="center"/>
            <w:hideMark/>
          </w:tcPr>
          <w:p w:rsidR="00815243" w:rsidRPr="00815243" w:rsidRDefault="00815243" w:rsidP="0081524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</w:tr>
      <w:tr w:rsidR="00815243" w:rsidRPr="00815243" w:rsidTr="00815243">
        <w:trPr>
          <w:tblCellSpacing w:w="0" w:type="dxa"/>
        </w:trPr>
        <w:tc>
          <w:tcPr>
            <w:tcW w:w="1575" w:type="pct"/>
            <w:shd w:val="clear" w:color="auto" w:fill="FFFFFF"/>
            <w:hideMark/>
          </w:tcPr>
          <w:p w:rsidR="00815243" w:rsidRPr="00815243" w:rsidRDefault="00815243" w:rsidP="0081524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15243"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</w:rPr>
              <w:t>Перепад высот, метров</w:t>
            </w:r>
          </w:p>
        </w:tc>
        <w:tc>
          <w:tcPr>
            <w:tcW w:w="2286" w:type="pct"/>
            <w:shd w:val="clear" w:color="auto" w:fill="FFFFFF"/>
            <w:noWrap/>
            <w:vAlign w:val="center"/>
            <w:hideMark/>
          </w:tcPr>
          <w:p w:rsidR="00815243" w:rsidRPr="00815243" w:rsidRDefault="00815243" w:rsidP="0081524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139" w:type="pct"/>
            <w:shd w:val="clear" w:color="auto" w:fill="FFFFFF"/>
            <w:hideMark/>
          </w:tcPr>
          <w:p w:rsidR="00815243" w:rsidRPr="00815243" w:rsidRDefault="00815243" w:rsidP="00815243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880</w:t>
            </w:r>
          </w:p>
        </w:tc>
      </w:tr>
      <w:tr w:rsidR="00815243" w:rsidRPr="00815243" w:rsidTr="00815243">
        <w:trPr>
          <w:trHeight w:val="180"/>
          <w:tblCellSpacing w:w="0" w:type="dxa"/>
        </w:trPr>
        <w:tc>
          <w:tcPr>
            <w:tcW w:w="5000" w:type="pct"/>
            <w:gridSpan w:val="3"/>
            <w:shd w:val="clear" w:color="auto" w:fill="FFFFFF"/>
            <w:noWrap/>
            <w:vAlign w:val="center"/>
            <w:hideMark/>
          </w:tcPr>
          <w:p w:rsidR="00815243" w:rsidRPr="00815243" w:rsidRDefault="00815243" w:rsidP="0081524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</w:tr>
      <w:tr w:rsidR="00815243" w:rsidRPr="00815243" w:rsidTr="00815243">
        <w:trPr>
          <w:tblCellSpacing w:w="0" w:type="dxa"/>
        </w:trPr>
        <w:tc>
          <w:tcPr>
            <w:tcW w:w="1575" w:type="pct"/>
            <w:shd w:val="clear" w:color="auto" w:fill="FFFFFF"/>
            <w:hideMark/>
          </w:tcPr>
          <w:p w:rsidR="00815243" w:rsidRPr="00815243" w:rsidRDefault="00815243" w:rsidP="0081524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15243"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</w:rPr>
              <w:t>Телефон</w:t>
            </w:r>
          </w:p>
        </w:tc>
        <w:tc>
          <w:tcPr>
            <w:tcW w:w="2286" w:type="pct"/>
            <w:shd w:val="clear" w:color="auto" w:fill="FFFFFF"/>
            <w:noWrap/>
            <w:vAlign w:val="center"/>
            <w:hideMark/>
          </w:tcPr>
          <w:p w:rsidR="00815243" w:rsidRPr="00815243" w:rsidRDefault="00815243" w:rsidP="0081524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139" w:type="pct"/>
            <w:shd w:val="clear" w:color="auto" w:fill="FFFFFF"/>
            <w:hideMark/>
          </w:tcPr>
          <w:p w:rsidR="00815243" w:rsidRPr="00815243" w:rsidRDefault="00815243" w:rsidP="00815243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023-694-9328</w:t>
            </w:r>
          </w:p>
        </w:tc>
      </w:tr>
      <w:tr w:rsidR="00815243" w:rsidRPr="00815243" w:rsidTr="00815243">
        <w:trPr>
          <w:trHeight w:val="180"/>
          <w:tblCellSpacing w:w="0" w:type="dxa"/>
        </w:trPr>
        <w:tc>
          <w:tcPr>
            <w:tcW w:w="5000" w:type="pct"/>
            <w:gridSpan w:val="3"/>
            <w:shd w:val="clear" w:color="auto" w:fill="FFFFFF"/>
            <w:noWrap/>
            <w:vAlign w:val="center"/>
            <w:hideMark/>
          </w:tcPr>
          <w:p w:rsidR="00815243" w:rsidRPr="00815243" w:rsidRDefault="00815243" w:rsidP="0081524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</w:tr>
      <w:tr w:rsidR="00815243" w:rsidRPr="00815243" w:rsidTr="00815243">
        <w:trPr>
          <w:tblCellSpacing w:w="0" w:type="dxa"/>
        </w:trPr>
        <w:tc>
          <w:tcPr>
            <w:tcW w:w="1575" w:type="pct"/>
            <w:shd w:val="clear" w:color="auto" w:fill="FFFFFF"/>
            <w:hideMark/>
          </w:tcPr>
          <w:p w:rsidR="00815243" w:rsidRPr="00815243" w:rsidRDefault="00815243" w:rsidP="0081524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15243"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</w:rPr>
              <w:t>Сайт курорта</w:t>
            </w:r>
          </w:p>
        </w:tc>
        <w:tc>
          <w:tcPr>
            <w:tcW w:w="2286" w:type="pct"/>
            <w:shd w:val="clear" w:color="auto" w:fill="FFFFFF"/>
            <w:noWrap/>
            <w:vAlign w:val="center"/>
            <w:hideMark/>
          </w:tcPr>
          <w:p w:rsidR="00815243" w:rsidRPr="00815243" w:rsidRDefault="00815243" w:rsidP="0081524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139" w:type="pct"/>
            <w:shd w:val="clear" w:color="auto" w:fill="FFFFFF"/>
            <w:hideMark/>
          </w:tcPr>
          <w:p w:rsidR="00815243" w:rsidRPr="00815243" w:rsidRDefault="00815243" w:rsidP="00815243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http://www.zao-spa.or.jp</w:t>
            </w:r>
          </w:p>
        </w:tc>
      </w:tr>
      <w:tr w:rsidR="00815243" w:rsidRPr="00815243" w:rsidTr="00815243">
        <w:trPr>
          <w:trHeight w:val="180"/>
          <w:tblCellSpacing w:w="0" w:type="dxa"/>
        </w:trPr>
        <w:tc>
          <w:tcPr>
            <w:tcW w:w="5000" w:type="pct"/>
            <w:gridSpan w:val="3"/>
            <w:shd w:val="clear" w:color="auto" w:fill="FFFFFF"/>
            <w:noWrap/>
            <w:vAlign w:val="center"/>
            <w:hideMark/>
          </w:tcPr>
          <w:p w:rsidR="00815243" w:rsidRPr="00815243" w:rsidRDefault="00815243" w:rsidP="0081524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</w:tr>
      <w:tr w:rsidR="00815243" w:rsidRPr="00815243" w:rsidTr="00815243">
        <w:trPr>
          <w:tblCellSpacing w:w="0" w:type="dxa"/>
        </w:trPr>
        <w:tc>
          <w:tcPr>
            <w:tcW w:w="1575" w:type="pct"/>
            <w:shd w:val="clear" w:color="auto" w:fill="FFFFFF"/>
            <w:hideMark/>
          </w:tcPr>
          <w:p w:rsidR="00815243" w:rsidRPr="00815243" w:rsidRDefault="00815243" w:rsidP="0081524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15243"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</w:rPr>
              <w:t xml:space="preserve">Самый длинный спуск, </w:t>
            </w:r>
            <w:proofErr w:type="spellStart"/>
            <w:r w:rsidRPr="00815243"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</w:rPr>
              <w:t>м</w:t>
            </w:r>
            <w:proofErr w:type="gramStart"/>
            <w:r w:rsidRPr="00815243"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</w:rPr>
              <w:t>e</w:t>
            </w:r>
            <w:proofErr w:type="gramEnd"/>
            <w:r w:rsidRPr="00815243"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</w:rPr>
              <w:t>тров</w:t>
            </w:r>
            <w:proofErr w:type="spellEnd"/>
          </w:p>
        </w:tc>
        <w:tc>
          <w:tcPr>
            <w:tcW w:w="2286" w:type="pct"/>
            <w:shd w:val="clear" w:color="auto" w:fill="FFFFFF"/>
            <w:noWrap/>
            <w:vAlign w:val="center"/>
            <w:hideMark/>
          </w:tcPr>
          <w:p w:rsidR="00815243" w:rsidRPr="00815243" w:rsidRDefault="00815243" w:rsidP="0081524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139" w:type="pct"/>
            <w:shd w:val="clear" w:color="auto" w:fill="FFFFFF"/>
            <w:hideMark/>
          </w:tcPr>
          <w:p w:rsidR="00815243" w:rsidRPr="00815243" w:rsidRDefault="00815243" w:rsidP="00815243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9000</w:t>
            </w:r>
          </w:p>
        </w:tc>
      </w:tr>
      <w:tr w:rsidR="00815243" w:rsidRPr="00815243" w:rsidTr="00815243">
        <w:trPr>
          <w:trHeight w:val="180"/>
          <w:tblCellSpacing w:w="0" w:type="dxa"/>
        </w:trPr>
        <w:tc>
          <w:tcPr>
            <w:tcW w:w="5000" w:type="pct"/>
            <w:gridSpan w:val="3"/>
            <w:shd w:val="clear" w:color="auto" w:fill="FFFFFF"/>
            <w:noWrap/>
            <w:vAlign w:val="center"/>
            <w:hideMark/>
          </w:tcPr>
          <w:p w:rsidR="00815243" w:rsidRPr="00815243" w:rsidRDefault="00815243" w:rsidP="0081524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</w:tr>
      <w:tr w:rsidR="00815243" w:rsidRPr="00815243" w:rsidTr="00815243">
        <w:trPr>
          <w:tblCellSpacing w:w="0" w:type="dxa"/>
        </w:trPr>
        <w:tc>
          <w:tcPr>
            <w:tcW w:w="5000" w:type="pct"/>
            <w:gridSpan w:val="3"/>
            <w:shd w:val="clear" w:color="auto" w:fill="FFFFFF"/>
            <w:hideMark/>
          </w:tcPr>
          <w:p w:rsidR="00815243" w:rsidRPr="00815243" w:rsidRDefault="00815243" w:rsidP="0081524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15243"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</w:rPr>
              <w:t>Распределение трасс по категориям сложности, %</w:t>
            </w:r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br/>
            </w:r>
            <w:r w:rsidRPr="00815243">
              <w:rPr>
                <w:rFonts w:asciiTheme="majorHAnsi" w:eastAsia="Times New Roman" w:hAnsiTheme="majorHAnsi" w:cs="Times New Roman"/>
                <w:bCs/>
                <w:sz w:val="20"/>
                <w:szCs w:val="20"/>
              </w:rPr>
              <w:t>Для начинающих</w:t>
            </w:r>
            <w:r w:rsidRPr="00815243">
              <w:rPr>
                <w:rFonts w:asciiTheme="majorHAnsi" w:eastAsia="Times New Roman" w:hAnsiTheme="majorHAnsi" w:cs="Times New Roman"/>
                <w:sz w:val="20"/>
                <w:szCs w:val="20"/>
              </w:rPr>
              <w:t>: 40</w:t>
            </w:r>
            <w:r w:rsidRPr="00815243">
              <w:rPr>
                <w:rFonts w:asciiTheme="majorHAnsi" w:eastAsia="Times New Roman" w:hAnsiTheme="majorHAnsi" w:cs="Times New Roman"/>
                <w:sz w:val="20"/>
                <w:szCs w:val="20"/>
              </w:rPr>
              <w:br/>
            </w:r>
            <w:r w:rsidRPr="00815243">
              <w:rPr>
                <w:rFonts w:asciiTheme="majorHAnsi" w:eastAsia="Times New Roman" w:hAnsiTheme="majorHAnsi" w:cs="Times New Roman"/>
                <w:bCs/>
                <w:sz w:val="20"/>
                <w:szCs w:val="20"/>
              </w:rPr>
              <w:t>Простые</w:t>
            </w:r>
            <w:r w:rsidRPr="00815243">
              <w:rPr>
                <w:rFonts w:asciiTheme="majorHAnsi" w:eastAsia="Times New Roman" w:hAnsiTheme="majorHAnsi" w:cs="Times New Roman"/>
                <w:sz w:val="20"/>
                <w:szCs w:val="20"/>
              </w:rPr>
              <w:t>: 40</w:t>
            </w:r>
            <w:r w:rsidRPr="00815243">
              <w:rPr>
                <w:rFonts w:asciiTheme="majorHAnsi" w:eastAsia="Times New Roman" w:hAnsiTheme="majorHAnsi" w:cs="Times New Roman"/>
                <w:sz w:val="20"/>
                <w:szCs w:val="20"/>
              </w:rPr>
              <w:br/>
            </w:r>
            <w:r w:rsidRPr="00815243">
              <w:rPr>
                <w:rFonts w:asciiTheme="majorHAnsi" w:eastAsia="Times New Roman" w:hAnsiTheme="majorHAnsi" w:cs="Times New Roman"/>
                <w:bCs/>
                <w:sz w:val="20"/>
                <w:szCs w:val="20"/>
              </w:rPr>
              <w:t>Сложные</w:t>
            </w:r>
            <w:r w:rsidRPr="00815243">
              <w:rPr>
                <w:rFonts w:asciiTheme="majorHAnsi" w:eastAsia="Times New Roman" w:hAnsiTheme="majorHAnsi" w:cs="Times New Roman"/>
                <w:sz w:val="20"/>
                <w:szCs w:val="20"/>
              </w:rPr>
              <w:t>: 20</w:t>
            </w:r>
            <w:r w:rsidRPr="00815243">
              <w:rPr>
                <w:rFonts w:asciiTheme="majorHAnsi" w:eastAsia="Times New Roman" w:hAnsiTheme="majorHAnsi" w:cs="Times New Roman"/>
                <w:sz w:val="20"/>
                <w:szCs w:val="20"/>
              </w:rPr>
              <w:br/>
            </w:r>
            <w:r w:rsidRPr="00815243"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</w:rPr>
              <w:t>Опасные</w:t>
            </w:r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: 0</w:t>
            </w:r>
          </w:p>
        </w:tc>
      </w:tr>
      <w:tr w:rsidR="00815243" w:rsidRPr="00815243" w:rsidTr="00815243">
        <w:trPr>
          <w:trHeight w:val="180"/>
          <w:tblCellSpacing w:w="0" w:type="dxa"/>
        </w:trPr>
        <w:tc>
          <w:tcPr>
            <w:tcW w:w="5000" w:type="pct"/>
            <w:gridSpan w:val="3"/>
            <w:shd w:val="clear" w:color="auto" w:fill="FFFFFF"/>
            <w:noWrap/>
            <w:vAlign w:val="center"/>
            <w:hideMark/>
          </w:tcPr>
          <w:p w:rsidR="00815243" w:rsidRPr="00815243" w:rsidRDefault="00815243" w:rsidP="0081524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</w:tr>
      <w:tr w:rsidR="00815243" w:rsidRPr="00815243" w:rsidTr="00815243">
        <w:trPr>
          <w:tblCellSpacing w:w="0" w:type="dxa"/>
        </w:trPr>
        <w:tc>
          <w:tcPr>
            <w:tcW w:w="5000" w:type="pct"/>
            <w:gridSpan w:val="3"/>
            <w:shd w:val="clear" w:color="auto" w:fill="FFFFFF"/>
            <w:hideMark/>
          </w:tcPr>
          <w:p w:rsidR="00815243" w:rsidRPr="00815243" w:rsidRDefault="00815243" w:rsidP="0081524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15243"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</w:rPr>
              <w:t>Дополнительные возможности курорта</w:t>
            </w:r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br/>
              <w:t xml:space="preserve">Катание на сноуборде: </w:t>
            </w:r>
            <w:proofErr w:type="spellStart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Yes</w:t>
            </w:r>
            <w:proofErr w:type="spellEnd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br/>
              <w:t xml:space="preserve">Обучение катанию на горных лыжах: </w:t>
            </w:r>
            <w:proofErr w:type="spellStart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Yes</w:t>
            </w:r>
            <w:proofErr w:type="spellEnd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br/>
              <w:t xml:space="preserve">Прокат горных лыж: </w:t>
            </w:r>
            <w:proofErr w:type="spellStart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Yes</w:t>
            </w:r>
            <w:proofErr w:type="spellEnd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br/>
              <w:t xml:space="preserve">Прокат сноубордов: </w:t>
            </w:r>
            <w:proofErr w:type="spellStart"/>
            <w:r w:rsidRPr="00815243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Yes</w:t>
            </w:r>
            <w:bookmarkStart w:id="0" w:name="_GoBack"/>
            <w:bookmarkEnd w:id="0"/>
            <w:proofErr w:type="spellEnd"/>
          </w:p>
        </w:tc>
      </w:tr>
    </w:tbl>
    <w:p w:rsidR="00815243" w:rsidRPr="00815243" w:rsidRDefault="00815243" w:rsidP="00815243">
      <w:pPr>
        <w:tabs>
          <w:tab w:val="left" w:pos="993"/>
        </w:tabs>
        <w:rPr>
          <w:rFonts w:asciiTheme="majorHAnsi" w:hAnsiTheme="majorHAnsi"/>
          <w:sz w:val="20"/>
          <w:szCs w:val="20"/>
        </w:rPr>
      </w:pPr>
    </w:p>
    <w:p w:rsidR="00815243" w:rsidRPr="00815243" w:rsidRDefault="00815243" w:rsidP="00815243">
      <w:pPr>
        <w:pStyle w:val="2"/>
        <w:shd w:val="clear" w:color="auto" w:fill="F8F5EE"/>
        <w:spacing w:before="0" w:line="300" w:lineRule="atLeast"/>
        <w:ind w:left="-150"/>
        <w:rPr>
          <w:rFonts w:cs="Tahoma"/>
          <w:bCs w:val="0"/>
          <w:color w:val="2C1735"/>
          <w:sz w:val="20"/>
          <w:szCs w:val="20"/>
        </w:rPr>
      </w:pPr>
      <w:r w:rsidRPr="00815243">
        <w:rPr>
          <w:rFonts w:cs="Tahoma"/>
          <w:b w:val="0"/>
          <w:bCs w:val="0"/>
          <w:color w:val="2C1735"/>
          <w:sz w:val="20"/>
          <w:szCs w:val="20"/>
        </w:rPr>
        <w:t xml:space="preserve">  </w:t>
      </w:r>
      <w:r w:rsidRPr="00815243">
        <w:rPr>
          <w:rFonts w:cs="Tahoma"/>
          <w:bCs w:val="0"/>
          <w:color w:val="2C1735"/>
          <w:sz w:val="20"/>
          <w:szCs w:val="20"/>
        </w:rPr>
        <w:t>Общие сведения</w:t>
      </w:r>
      <w:bookmarkStart w:id="1" w:name="h1"/>
      <w:r w:rsidRPr="00815243">
        <w:rPr>
          <w:rFonts w:cs="Tahoma"/>
          <w:bCs w:val="0"/>
          <w:color w:val="028FD4"/>
          <w:sz w:val="20"/>
          <w:szCs w:val="20"/>
        </w:rPr>
        <w:t> </w:t>
      </w:r>
      <w:bookmarkEnd w:id="1"/>
    </w:p>
    <w:p w:rsidR="00815243" w:rsidRPr="00815243" w:rsidRDefault="00815243" w:rsidP="00815243">
      <w:pPr>
        <w:pStyle w:val="a6"/>
        <w:shd w:val="clear" w:color="auto" w:fill="F8F5EE"/>
        <w:spacing w:before="0" w:beforeAutospacing="0" w:after="285" w:afterAutospacing="0"/>
        <w:rPr>
          <w:rFonts w:asciiTheme="majorHAnsi" w:hAnsiTheme="majorHAnsi" w:cs="Tahoma"/>
          <w:color w:val="000000"/>
          <w:sz w:val="20"/>
          <w:szCs w:val="20"/>
        </w:rPr>
      </w:pPr>
      <w:r w:rsidRPr="00815243">
        <w:rPr>
          <w:rFonts w:asciiTheme="majorHAnsi" w:hAnsiTheme="majorHAnsi" w:cs="Tahoma"/>
          <w:color w:val="000000"/>
          <w:sz w:val="20"/>
          <w:szCs w:val="20"/>
        </w:rPr>
        <w:t xml:space="preserve">Курорт предлагает отличные трассы для новичков, «продвинутых» лыжников и отдыхающих семьями. </w:t>
      </w:r>
      <w:proofErr w:type="spellStart"/>
      <w:r w:rsidRPr="00815243">
        <w:rPr>
          <w:rFonts w:asciiTheme="majorHAnsi" w:hAnsiTheme="majorHAnsi" w:cs="Tahoma"/>
          <w:color w:val="000000"/>
          <w:sz w:val="20"/>
          <w:szCs w:val="20"/>
        </w:rPr>
        <w:t>Дзао</w:t>
      </w:r>
      <w:proofErr w:type="spellEnd"/>
      <w:r w:rsidRPr="00815243">
        <w:rPr>
          <w:rFonts w:asciiTheme="majorHAnsi" w:hAnsiTheme="majorHAnsi" w:cs="Tahoma"/>
          <w:color w:val="000000"/>
          <w:sz w:val="20"/>
          <w:szCs w:val="20"/>
        </w:rPr>
        <w:t xml:space="preserve"> также </w:t>
      </w:r>
      <w:proofErr w:type="gramStart"/>
      <w:r w:rsidRPr="00815243">
        <w:rPr>
          <w:rFonts w:asciiTheme="majorHAnsi" w:hAnsiTheme="majorHAnsi" w:cs="Tahoma"/>
          <w:color w:val="000000"/>
          <w:sz w:val="20"/>
          <w:szCs w:val="20"/>
        </w:rPr>
        <w:t>знаменит</w:t>
      </w:r>
      <w:proofErr w:type="gramEnd"/>
      <w:r w:rsidRPr="00815243">
        <w:rPr>
          <w:rFonts w:asciiTheme="majorHAnsi" w:hAnsiTheme="majorHAnsi" w:cs="Tahoma"/>
          <w:color w:val="000000"/>
          <w:sz w:val="20"/>
          <w:szCs w:val="20"/>
        </w:rPr>
        <w:t xml:space="preserve"> причудливыми деревьями — «снежными монстрами». Благодаря специфическому климату этого района, мелкий снег и кусочки льда облепляют ветви огромных елей, порождая фантасмагорические картины. Только здесь вы сможете прокатиться среди «снежных монстров», любуясь необычными деревьями в эффектной ночной подсветке</w:t>
      </w:r>
    </w:p>
    <w:p w:rsidR="00815243" w:rsidRPr="00815243" w:rsidRDefault="00815243" w:rsidP="00815243">
      <w:pPr>
        <w:pStyle w:val="2"/>
        <w:shd w:val="clear" w:color="auto" w:fill="F8F5EE"/>
        <w:spacing w:before="0" w:line="300" w:lineRule="atLeast"/>
        <w:ind w:left="-150"/>
        <w:rPr>
          <w:rFonts w:cs="Tahoma"/>
          <w:bCs w:val="0"/>
          <w:color w:val="2C1735"/>
          <w:sz w:val="20"/>
          <w:szCs w:val="20"/>
        </w:rPr>
      </w:pPr>
      <w:r w:rsidRPr="00815243">
        <w:rPr>
          <w:rFonts w:cs="Tahoma"/>
          <w:b w:val="0"/>
          <w:bCs w:val="0"/>
          <w:color w:val="2C1735"/>
          <w:sz w:val="20"/>
          <w:szCs w:val="20"/>
        </w:rPr>
        <w:t xml:space="preserve">  </w:t>
      </w:r>
      <w:r w:rsidRPr="00815243">
        <w:rPr>
          <w:rFonts w:cs="Tahoma"/>
          <w:bCs w:val="0"/>
          <w:color w:val="2C1735"/>
          <w:sz w:val="20"/>
          <w:szCs w:val="20"/>
        </w:rPr>
        <w:t>Где остановиться</w:t>
      </w:r>
      <w:bookmarkStart w:id="2" w:name="h2"/>
      <w:r w:rsidRPr="00815243">
        <w:rPr>
          <w:rFonts w:cs="Tahoma"/>
          <w:bCs w:val="0"/>
          <w:color w:val="028FD4"/>
          <w:sz w:val="20"/>
          <w:szCs w:val="20"/>
        </w:rPr>
        <w:t> </w:t>
      </w:r>
      <w:bookmarkEnd w:id="2"/>
    </w:p>
    <w:p w:rsidR="00815243" w:rsidRPr="00815243" w:rsidRDefault="00815243" w:rsidP="00815243">
      <w:pPr>
        <w:pStyle w:val="a6"/>
        <w:shd w:val="clear" w:color="auto" w:fill="F8F5EE"/>
        <w:spacing w:before="0" w:beforeAutospacing="0" w:after="285" w:afterAutospacing="0"/>
        <w:rPr>
          <w:rFonts w:asciiTheme="majorHAnsi" w:hAnsiTheme="majorHAnsi" w:cs="Tahoma"/>
          <w:color w:val="000000"/>
          <w:sz w:val="20"/>
          <w:szCs w:val="20"/>
        </w:rPr>
      </w:pPr>
      <w:r w:rsidRPr="00815243">
        <w:rPr>
          <w:rFonts w:asciiTheme="majorHAnsi" w:hAnsiTheme="majorHAnsi" w:cs="Tahoma"/>
          <w:color w:val="000000"/>
          <w:sz w:val="20"/>
          <w:szCs w:val="20"/>
        </w:rPr>
        <w:t xml:space="preserve">Ниже лыжного курорта расположился городок с горячими источниками </w:t>
      </w:r>
      <w:proofErr w:type="spellStart"/>
      <w:r w:rsidRPr="00815243">
        <w:rPr>
          <w:rFonts w:asciiTheme="majorHAnsi" w:hAnsiTheme="majorHAnsi" w:cs="Tahoma"/>
          <w:color w:val="000000"/>
          <w:sz w:val="20"/>
          <w:szCs w:val="20"/>
        </w:rPr>
        <w:t>Дзао-Онсэн</w:t>
      </w:r>
      <w:proofErr w:type="spellEnd"/>
      <w:r w:rsidRPr="00815243">
        <w:rPr>
          <w:rFonts w:asciiTheme="majorHAnsi" w:hAnsiTheme="majorHAnsi" w:cs="Tahoma"/>
          <w:color w:val="000000"/>
          <w:sz w:val="20"/>
          <w:szCs w:val="20"/>
        </w:rPr>
        <w:t xml:space="preserve">. 120 отелей, японские гостиницы </w:t>
      </w:r>
      <w:proofErr w:type="spellStart"/>
      <w:r w:rsidRPr="00815243">
        <w:rPr>
          <w:rFonts w:asciiTheme="majorHAnsi" w:hAnsiTheme="majorHAnsi" w:cs="Tahoma"/>
          <w:color w:val="000000"/>
          <w:sz w:val="20"/>
          <w:szCs w:val="20"/>
        </w:rPr>
        <w:t>рёкан</w:t>
      </w:r>
      <w:proofErr w:type="spellEnd"/>
      <w:r w:rsidRPr="00815243">
        <w:rPr>
          <w:rFonts w:asciiTheme="majorHAnsi" w:hAnsiTheme="majorHAnsi" w:cs="Tahoma"/>
          <w:color w:val="000000"/>
          <w:sz w:val="20"/>
          <w:szCs w:val="20"/>
        </w:rPr>
        <w:t xml:space="preserve"> и гостевые дома могут принять около 11 тыс. человек. Здесь множество сувенирных магазинов и небольших банных домиков с ваннами, наполняемыми горячей подземной водой. Эти баньки позволяют ощутить атмосферу японских оздоровительных курортов былых времен</w:t>
      </w:r>
    </w:p>
    <w:p w:rsidR="00815243" w:rsidRPr="00815243" w:rsidRDefault="00815243" w:rsidP="00815243">
      <w:pPr>
        <w:pStyle w:val="2"/>
        <w:shd w:val="clear" w:color="auto" w:fill="F8F5EE"/>
        <w:spacing w:before="0" w:line="300" w:lineRule="atLeast"/>
        <w:ind w:left="-150"/>
        <w:rPr>
          <w:rFonts w:cs="Tahoma"/>
          <w:bCs w:val="0"/>
          <w:color w:val="2C1735"/>
          <w:sz w:val="20"/>
          <w:szCs w:val="20"/>
        </w:rPr>
      </w:pPr>
      <w:r w:rsidRPr="00815243">
        <w:rPr>
          <w:rFonts w:cs="Tahoma"/>
          <w:b w:val="0"/>
          <w:bCs w:val="0"/>
          <w:color w:val="2C1735"/>
          <w:sz w:val="20"/>
          <w:szCs w:val="20"/>
        </w:rPr>
        <w:lastRenderedPageBreak/>
        <w:t xml:space="preserve">  </w:t>
      </w:r>
      <w:r w:rsidRPr="00815243">
        <w:rPr>
          <w:rFonts w:cs="Tahoma"/>
          <w:bCs w:val="0"/>
          <w:color w:val="2C1735"/>
          <w:sz w:val="20"/>
          <w:szCs w:val="20"/>
        </w:rPr>
        <w:t>Рестораны и бары</w:t>
      </w:r>
      <w:bookmarkStart w:id="3" w:name="h4"/>
      <w:r w:rsidRPr="00815243">
        <w:rPr>
          <w:rFonts w:cs="Tahoma"/>
          <w:bCs w:val="0"/>
          <w:color w:val="028FD4"/>
          <w:sz w:val="20"/>
          <w:szCs w:val="20"/>
        </w:rPr>
        <w:t> </w:t>
      </w:r>
      <w:bookmarkEnd w:id="3"/>
    </w:p>
    <w:p w:rsidR="00815243" w:rsidRPr="00815243" w:rsidRDefault="00815243" w:rsidP="00815243">
      <w:pPr>
        <w:pStyle w:val="a6"/>
        <w:shd w:val="clear" w:color="auto" w:fill="F8F5EE"/>
        <w:spacing w:before="0" w:beforeAutospacing="0" w:after="285" w:afterAutospacing="0"/>
        <w:rPr>
          <w:rFonts w:asciiTheme="majorHAnsi" w:hAnsiTheme="majorHAnsi" w:cs="Tahoma"/>
          <w:color w:val="000000"/>
          <w:sz w:val="20"/>
          <w:szCs w:val="20"/>
        </w:rPr>
      </w:pPr>
      <w:r w:rsidRPr="00815243">
        <w:rPr>
          <w:rFonts w:asciiTheme="majorHAnsi" w:hAnsiTheme="majorHAnsi" w:cs="Tahoma"/>
          <w:color w:val="000000"/>
          <w:sz w:val="20"/>
          <w:szCs w:val="20"/>
        </w:rPr>
        <w:t xml:space="preserve">В </w:t>
      </w:r>
      <w:proofErr w:type="spellStart"/>
      <w:r w:rsidRPr="00815243">
        <w:rPr>
          <w:rFonts w:asciiTheme="majorHAnsi" w:hAnsiTheme="majorHAnsi" w:cs="Tahoma"/>
          <w:color w:val="000000"/>
          <w:sz w:val="20"/>
          <w:szCs w:val="20"/>
        </w:rPr>
        <w:t>Дзао</w:t>
      </w:r>
      <w:proofErr w:type="spellEnd"/>
      <w:r w:rsidRPr="00815243">
        <w:rPr>
          <w:rFonts w:asciiTheme="majorHAnsi" w:hAnsiTheme="majorHAnsi" w:cs="Tahoma"/>
          <w:color w:val="000000"/>
          <w:sz w:val="20"/>
          <w:szCs w:val="20"/>
        </w:rPr>
        <w:t xml:space="preserve"> около 40 заведений. Самый известный местный деликатес – «Чингисхан» – ягнятина на гриле под соусом, готовится в каждом ресторане по-разному</w:t>
      </w:r>
    </w:p>
    <w:p w:rsidR="00815243" w:rsidRPr="00815243" w:rsidRDefault="00815243" w:rsidP="00815243">
      <w:pPr>
        <w:pStyle w:val="2"/>
        <w:shd w:val="clear" w:color="auto" w:fill="F8F5EE"/>
        <w:spacing w:before="0" w:line="300" w:lineRule="atLeast"/>
        <w:ind w:left="-150"/>
        <w:rPr>
          <w:rFonts w:cs="Tahoma"/>
          <w:bCs w:val="0"/>
          <w:color w:val="2C1735"/>
          <w:sz w:val="20"/>
          <w:szCs w:val="20"/>
        </w:rPr>
      </w:pPr>
    </w:p>
    <w:p w:rsidR="00815243" w:rsidRPr="00815243" w:rsidRDefault="00815243" w:rsidP="00815243">
      <w:pPr>
        <w:pStyle w:val="2"/>
        <w:shd w:val="clear" w:color="auto" w:fill="F8F5EE"/>
        <w:spacing w:before="0" w:line="300" w:lineRule="atLeast"/>
        <w:ind w:left="-150"/>
        <w:rPr>
          <w:rFonts w:cs="Tahoma"/>
          <w:b w:val="0"/>
          <w:bCs w:val="0"/>
          <w:color w:val="2C1735"/>
          <w:sz w:val="20"/>
          <w:szCs w:val="20"/>
        </w:rPr>
      </w:pPr>
      <w:r w:rsidRPr="00815243">
        <w:rPr>
          <w:rFonts w:cs="Tahoma"/>
          <w:bCs w:val="0"/>
          <w:color w:val="2C1735"/>
          <w:sz w:val="20"/>
          <w:szCs w:val="20"/>
        </w:rPr>
        <w:t xml:space="preserve"> </w:t>
      </w:r>
      <w:r w:rsidRPr="00815243">
        <w:rPr>
          <w:rFonts w:cs="Tahoma"/>
          <w:bCs w:val="0"/>
          <w:color w:val="2C1735"/>
          <w:sz w:val="20"/>
          <w:szCs w:val="20"/>
        </w:rPr>
        <w:t>Достопримечательности</w:t>
      </w:r>
      <w:bookmarkStart w:id="4" w:name="h5"/>
      <w:r w:rsidRPr="00815243">
        <w:rPr>
          <w:rFonts w:cs="Tahoma"/>
          <w:bCs w:val="0"/>
          <w:color w:val="028FD4"/>
          <w:sz w:val="20"/>
          <w:szCs w:val="20"/>
        </w:rPr>
        <w:t> </w:t>
      </w:r>
      <w:bookmarkEnd w:id="4"/>
    </w:p>
    <w:p w:rsidR="00815243" w:rsidRPr="00815243" w:rsidRDefault="00815243" w:rsidP="00815243">
      <w:pPr>
        <w:pStyle w:val="a6"/>
        <w:shd w:val="clear" w:color="auto" w:fill="F8F5EE"/>
        <w:spacing w:before="0" w:beforeAutospacing="0" w:after="285" w:afterAutospacing="0"/>
        <w:rPr>
          <w:rFonts w:asciiTheme="majorHAnsi" w:hAnsiTheme="majorHAnsi" w:cs="Tahoma"/>
          <w:color w:val="000000"/>
          <w:sz w:val="20"/>
          <w:szCs w:val="20"/>
        </w:rPr>
      </w:pPr>
      <w:r w:rsidRPr="00815243">
        <w:rPr>
          <w:rFonts w:asciiTheme="majorHAnsi" w:hAnsiTheme="majorHAnsi" w:cs="Tahoma"/>
          <w:color w:val="000000"/>
          <w:sz w:val="20"/>
          <w:szCs w:val="20"/>
        </w:rPr>
        <w:t xml:space="preserve">Эффектно подсвеченные «снежные монстры» – изюминка </w:t>
      </w:r>
      <w:proofErr w:type="spellStart"/>
      <w:r w:rsidRPr="00815243">
        <w:rPr>
          <w:rFonts w:asciiTheme="majorHAnsi" w:hAnsiTheme="majorHAnsi" w:cs="Tahoma"/>
          <w:color w:val="000000"/>
          <w:sz w:val="20"/>
          <w:szCs w:val="20"/>
        </w:rPr>
        <w:t>Дзао</w:t>
      </w:r>
      <w:proofErr w:type="spellEnd"/>
      <w:r w:rsidRPr="00815243">
        <w:rPr>
          <w:rFonts w:asciiTheme="majorHAnsi" w:hAnsiTheme="majorHAnsi" w:cs="Tahoma"/>
          <w:color w:val="000000"/>
          <w:sz w:val="20"/>
          <w:szCs w:val="20"/>
        </w:rPr>
        <w:t xml:space="preserve">. Зрелище – фантастическое! Разумеется, ночью деревья выглядят совсем иначе, чем при солнечном свете. «Снежные монстры» видны отовсюду – из вагончиков канатной дороги, со смотровой площадки, из окон ресторанов. Скульптуры из снега и льда – настоящие произведения искусства, созданные природой. Поскольку городок </w:t>
      </w:r>
      <w:proofErr w:type="spellStart"/>
      <w:r w:rsidRPr="00815243">
        <w:rPr>
          <w:rFonts w:asciiTheme="majorHAnsi" w:hAnsiTheme="majorHAnsi" w:cs="Tahoma"/>
          <w:color w:val="000000"/>
          <w:sz w:val="20"/>
          <w:szCs w:val="20"/>
        </w:rPr>
        <w:t>Дзао-Онсэн</w:t>
      </w:r>
      <w:proofErr w:type="spellEnd"/>
      <w:r w:rsidRPr="00815243">
        <w:rPr>
          <w:rFonts w:asciiTheme="majorHAnsi" w:hAnsiTheme="majorHAnsi" w:cs="Tahoma"/>
          <w:color w:val="000000"/>
          <w:sz w:val="20"/>
          <w:szCs w:val="20"/>
        </w:rPr>
        <w:t xml:space="preserve"> находится близко к зонам катания, можно спуститься на лыжах прямо к дверям </w:t>
      </w:r>
      <w:proofErr w:type="spellStart"/>
      <w:r w:rsidRPr="00815243">
        <w:rPr>
          <w:rFonts w:asciiTheme="majorHAnsi" w:hAnsiTheme="majorHAnsi" w:cs="Tahoma"/>
          <w:color w:val="000000"/>
          <w:sz w:val="20"/>
          <w:szCs w:val="20"/>
        </w:rPr>
        <w:t>рёкана</w:t>
      </w:r>
      <w:proofErr w:type="spellEnd"/>
      <w:r w:rsidRPr="00815243">
        <w:rPr>
          <w:rFonts w:asciiTheme="majorHAnsi" w:hAnsiTheme="majorHAnsi" w:cs="Tahoma"/>
          <w:color w:val="000000"/>
          <w:sz w:val="20"/>
          <w:szCs w:val="20"/>
        </w:rPr>
        <w:t xml:space="preserve"> и сразу окунуться в воды горячего источника</w:t>
      </w:r>
    </w:p>
    <w:p w:rsidR="00815243" w:rsidRPr="00815243" w:rsidRDefault="00815243" w:rsidP="00815243">
      <w:pPr>
        <w:pStyle w:val="2"/>
        <w:shd w:val="clear" w:color="auto" w:fill="F8F5EE"/>
        <w:spacing w:before="0" w:line="300" w:lineRule="atLeast"/>
        <w:ind w:left="-150"/>
        <w:rPr>
          <w:rFonts w:cs="Tahoma"/>
          <w:bCs w:val="0"/>
          <w:color w:val="2C1735"/>
          <w:sz w:val="20"/>
          <w:szCs w:val="20"/>
        </w:rPr>
      </w:pPr>
      <w:proofErr w:type="spellStart"/>
      <w:r w:rsidRPr="00815243">
        <w:rPr>
          <w:rFonts w:cs="Tahoma"/>
          <w:bCs w:val="0"/>
          <w:color w:val="2C1735"/>
          <w:sz w:val="20"/>
          <w:szCs w:val="20"/>
        </w:rPr>
        <w:t>Ски</w:t>
      </w:r>
      <w:proofErr w:type="spellEnd"/>
      <w:r w:rsidRPr="00815243">
        <w:rPr>
          <w:rFonts w:cs="Tahoma"/>
          <w:bCs w:val="0"/>
          <w:color w:val="2C1735"/>
          <w:sz w:val="20"/>
          <w:szCs w:val="20"/>
        </w:rPr>
        <w:t>-пасс</w:t>
      </w:r>
      <w:bookmarkStart w:id="5" w:name="h6"/>
      <w:r w:rsidRPr="00815243">
        <w:rPr>
          <w:rFonts w:cs="Tahoma"/>
          <w:bCs w:val="0"/>
          <w:color w:val="028FD4"/>
          <w:sz w:val="20"/>
          <w:szCs w:val="20"/>
        </w:rPr>
        <w:t> </w:t>
      </w:r>
      <w:bookmarkEnd w:id="5"/>
    </w:p>
    <w:p w:rsidR="00815243" w:rsidRPr="00815243" w:rsidRDefault="00815243" w:rsidP="00815243">
      <w:pPr>
        <w:pStyle w:val="a6"/>
        <w:shd w:val="clear" w:color="auto" w:fill="F8F5EE"/>
        <w:spacing w:before="0" w:beforeAutospacing="0" w:after="285" w:afterAutospacing="0"/>
        <w:rPr>
          <w:rFonts w:asciiTheme="majorHAnsi" w:hAnsiTheme="majorHAnsi" w:cs="Tahoma"/>
          <w:color w:val="000000"/>
          <w:sz w:val="20"/>
          <w:szCs w:val="20"/>
        </w:rPr>
      </w:pPr>
      <w:r w:rsidRPr="00815243">
        <w:rPr>
          <w:rFonts w:asciiTheme="majorHAnsi" w:hAnsiTheme="majorHAnsi" w:cs="Tahoma"/>
          <w:color w:val="000000"/>
          <w:sz w:val="20"/>
          <w:szCs w:val="20"/>
        </w:rPr>
        <w:t>Дневной – ¥4 800</w:t>
      </w:r>
      <w:r w:rsidRPr="00815243">
        <w:rPr>
          <w:rFonts w:asciiTheme="majorHAnsi" w:hAnsiTheme="majorHAnsi" w:cs="Tahoma"/>
          <w:color w:val="000000"/>
          <w:sz w:val="20"/>
          <w:szCs w:val="20"/>
        </w:rPr>
        <w:br/>
        <w:t>4-часовой пропуск – ¥ 4 200</w:t>
      </w:r>
      <w:r w:rsidRPr="00815243">
        <w:rPr>
          <w:rFonts w:asciiTheme="majorHAnsi" w:hAnsiTheme="majorHAnsi" w:cs="Tahoma"/>
          <w:color w:val="000000"/>
          <w:sz w:val="20"/>
          <w:szCs w:val="20"/>
        </w:rPr>
        <w:br/>
        <w:t>5-часовой – ¥ 4 400</w:t>
      </w:r>
    </w:p>
    <w:p w:rsidR="00815243" w:rsidRPr="00815243" w:rsidRDefault="00815243" w:rsidP="00815243">
      <w:pPr>
        <w:pStyle w:val="a6"/>
        <w:shd w:val="clear" w:color="auto" w:fill="F8F5EE"/>
        <w:spacing w:before="0" w:beforeAutospacing="0" w:after="285" w:afterAutospacing="0"/>
        <w:rPr>
          <w:rFonts w:asciiTheme="majorHAnsi" w:hAnsiTheme="majorHAnsi" w:cs="Tahoma"/>
          <w:color w:val="000000"/>
          <w:sz w:val="20"/>
          <w:szCs w:val="20"/>
        </w:rPr>
      </w:pPr>
      <w:r w:rsidRPr="00815243">
        <w:rPr>
          <w:rStyle w:val="a7"/>
          <w:rFonts w:asciiTheme="majorHAnsi" w:hAnsiTheme="majorHAnsi" w:cs="Tahoma"/>
          <w:b w:val="0"/>
          <w:color w:val="000000"/>
          <w:sz w:val="20"/>
          <w:szCs w:val="20"/>
        </w:rPr>
        <w:t>Прокат снаряжения</w:t>
      </w:r>
    </w:p>
    <w:p w:rsidR="00815243" w:rsidRPr="00815243" w:rsidRDefault="00815243" w:rsidP="00815243">
      <w:pPr>
        <w:pStyle w:val="a6"/>
        <w:shd w:val="clear" w:color="auto" w:fill="F8F5EE"/>
        <w:spacing w:before="0" w:beforeAutospacing="0" w:after="285" w:afterAutospacing="0"/>
        <w:rPr>
          <w:rFonts w:asciiTheme="majorHAnsi" w:hAnsiTheme="majorHAnsi" w:cs="Tahoma"/>
          <w:color w:val="000000"/>
          <w:sz w:val="20"/>
          <w:szCs w:val="20"/>
        </w:rPr>
      </w:pPr>
      <w:r w:rsidRPr="00815243">
        <w:rPr>
          <w:rFonts w:asciiTheme="majorHAnsi" w:hAnsiTheme="majorHAnsi" w:cs="Tahoma"/>
          <w:color w:val="000000"/>
          <w:sz w:val="20"/>
          <w:szCs w:val="20"/>
        </w:rPr>
        <w:t>Горнолыжный комплект на 1 день – от ¥ 3 000</w:t>
      </w:r>
      <w:r w:rsidRPr="00815243">
        <w:rPr>
          <w:rFonts w:asciiTheme="majorHAnsi" w:hAnsiTheme="majorHAnsi" w:cs="Tahoma"/>
          <w:color w:val="000000"/>
          <w:sz w:val="20"/>
          <w:szCs w:val="20"/>
        </w:rPr>
        <w:br/>
        <w:t>Комплект для сноуборда на 1 день – от ¥ 2 000</w:t>
      </w:r>
    </w:p>
    <w:p w:rsidR="00815243" w:rsidRPr="00815243" w:rsidRDefault="00815243" w:rsidP="00815243">
      <w:pPr>
        <w:pStyle w:val="a6"/>
        <w:shd w:val="clear" w:color="auto" w:fill="F8F5EE"/>
        <w:spacing w:before="0" w:beforeAutospacing="0" w:after="285" w:afterAutospacing="0"/>
        <w:rPr>
          <w:rFonts w:asciiTheme="majorHAnsi" w:hAnsiTheme="majorHAnsi" w:cs="Tahoma"/>
          <w:color w:val="000000"/>
          <w:sz w:val="20"/>
          <w:szCs w:val="20"/>
        </w:rPr>
      </w:pPr>
      <w:r w:rsidRPr="00815243">
        <w:rPr>
          <w:rStyle w:val="a7"/>
          <w:rFonts w:asciiTheme="majorHAnsi" w:hAnsiTheme="majorHAnsi" w:cs="Tahoma"/>
          <w:b w:val="0"/>
          <w:color w:val="000000"/>
          <w:sz w:val="20"/>
          <w:szCs w:val="20"/>
        </w:rPr>
        <w:t>Самые длинные трассы - 10 км</w:t>
      </w:r>
    </w:p>
    <w:p w:rsidR="00815243" w:rsidRDefault="00815243" w:rsidP="00815243">
      <w:pPr>
        <w:tabs>
          <w:tab w:val="left" w:pos="993"/>
        </w:tabs>
      </w:pPr>
      <w:r>
        <w:t>КАРТА ТРАСС</w:t>
      </w:r>
    </w:p>
    <w:p w:rsidR="00815243" w:rsidRDefault="00815243" w:rsidP="00815243">
      <w:pPr>
        <w:tabs>
          <w:tab w:val="left" w:pos="993"/>
        </w:tabs>
      </w:pPr>
      <w:r>
        <w:rPr>
          <w:noProof/>
        </w:rPr>
        <w:drawing>
          <wp:inline distT="0" distB="0" distL="0" distR="0">
            <wp:extent cx="6840220" cy="4837176"/>
            <wp:effectExtent l="0" t="0" r="0" b="1905"/>
            <wp:docPr id="2" name="Рисунок 2" descr="http://primoravtotour.ru/apps/primoravtotrans/add_files/z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imoravtotour.ru/apps/primoravtotrans/add_files/za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3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43" w:rsidRDefault="00815243" w:rsidP="00815243">
      <w:pPr>
        <w:tabs>
          <w:tab w:val="left" w:pos="993"/>
        </w:tabs>
      </w:pPr>
    </w:p>
    <w:p w:rsidR="00815243" w:rsidRDefault="00815243" w:rsidP="00815243">
      <w:pPr>
        <w:tabs>
          <w:tab w:val="left" w:pos="993"/>
        </w:tabs>
      </w:pPr>
      <w:r>
        <w:rPr>
          <w:noProof/>
        </w:rPr>
        <w:lastRenderedPageBreak/>
        <w:drawing>
          <wp:inline distT="0" distB="0" distL="0" distR="0">
            <wp:extent cx="6827778" cy="2557220"/>
            <wp:effectExtent l="0" t="0" r="0" b="0"/>
            <wp:docPr id="3" name="Рисунок 3" descr="http://www.gdayjapan.com.au/www.gdayjapan.com.au/wp-content/uploads/2016/08/GJ11_P174-175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dayjapan.com.au/www.gdayjapan.com.au/wp-content/uploads/2016/08/GJ11_P174-175_ma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6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43" w:rsidRDefault="00815243" w:rsidP="00815243">
      <w:pPr>
        <w:tabs>
          <w:tab w:val="left" w:pos="993"/>
        </w:tabs>
      </w:pPr>
    </w:p>
    <w:p w:rsidR="00815243" w:rsidRDefault="00815243" w:rsidP="00815243">
      <w:pPr>
        <w:tabs>
          <w:tab w:val="left" w:pos="993"/>
        </w:tabs>
      </w:pPr>
      <w:r>
        <w:rPr>
          <w:noProof/>
        </w:rPr>
        <w:drawing>
          <wp:inline distT="0" distB="0" distL="0" distR="0">
            <wp:extent cx="6834753" cy="2665708"/>
            <wp:effectExtent l="0" t="0" r="4445" b="1905"/>
            <wp:docPr id="4" name="Рисунок 4" descr="http://www.quinta.ru/public/tours/c52be421ac0d6c0713945fdbbc2ce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quinta.ru/public/tours/c52be421ac0d6c0713945fdbbc2ce59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43" w:rsidRDefault="00815243" w:rsidP="00815243">
      <w:pPr>
        <w:tabs>
          <w:tab w:val="left" w:pos="993"/>
        </w:tabs>
      </w:pPr>
      <w:r>
        <w:rPr>
          <w:noProof/>
        </w:rPr>
        <w:drawing>
          <wp:inline distT="0" distB="0" distL="0" distR="0">
            <wp:extent cx="6834752" cy="3378631"/>
            <wp:effectExtent l="0" t="0" r="4445" b="0"/>
            <wp:docPr id="5" name="Рисунок 5" descr="https://highlightfinder.toocooljapan.com/wp/wp-content/uploads/2016/11/164_201610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ighlightfinder.toocooljapan.com/wp/wp-content/uploads/2016/11/164_20161003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8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43" w:rsidRDefault="00815243" w:rsidP="00815243">
      <w:pPr>
        <w:tabs>
          <w:tab w:val="left" w:pos="993"/>
        </w:tabs>
      </w:pPr>
    </w:p>
    <w:p w:rsidR="00815243" w:rsidRDefault="00815243" w:rsidP="00815243">
      <w:pPr>
        <w:tabs>
          <w:tab w:val="left" w:pos="993"/>
        </w:tabs>
      </w:pPr>
      <w:r>
        <w:rPr>
          <w:noProof/>
        </w:rPr>
        <w:lastRenderedPageBreak/>
        <w:drawing>
          <wp:inline distT="0" distB="0" distL="0" distR="0">
            <wp:extent cx="6656705" cy="4436110"/>
            <wp:effectExtent l="0" t="0" r="0" b="2540"/>
            <wp:docPr id="6" name="Рисунок 6" descr="https://img0.liveinternet.ru/images/attach/c/4/81/790/81790000_1324881362_4331764794_d11b2b123b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0.liveinternet.ru/images/attach/c/4/81/790/81790000_1324881362_4331764794_d11b2b123b_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43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43" w:rsidRDefault="00815243" w:rsidP="00815243">
      <w:pPr>
        <w:tabs>
          <w:tab w:val="left" w:pos="993"/>
        </w:tabs>
      </w:pPr>
      <w:r>
        <w:rPr>
          <w:noProof/>
        </w:rPr>
        <w:drawing>
          <wp:inline distT="0" distB="0" distL="0" distR="0">
            <wp:extent cx="6840220" cy="4558989"/>
            <wp:effectExtent l="0" t="0" r="0" b="0"/>
            <wp:docPr id="7" name="Рисунок 7" descr="https://resources.mynewsdesk.com/image/upload/c_limit,dpr_auto,f_auto,h_700,q_auto,w_auto/dbx3gijksruzzoejrz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esources.mynewsdesk.com/image/upload/c_limit,dpr_auto,f_auto,h_700,q_auto,w_auto/dbx3gijksruzzoejrzzz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43" w:rsidRDefault="00815243" w:rsidP="00815243">
      <w:pPr>
        <w:tabs>
          <w:tab w:val="left" w:pos="993"/>
        </w:tabs>
      </w:pPr>
      <w:r>
        <w:rPr>
          <w:noProof/>
        </w:rPr>
        <w:lastRenderedPageBreak/>
        <w:drawing>
          <wp:inline distT="0" distB="0" distL="0" distR="0">
            <wp:extent cx="6881247" cy="4664990"/>
            <wp:effectExtent l="0" t="0" r="0" b="2540"/>
            <wp:docPr id="8" name="Рисунок 8" descr="http://q-ec.bstatic.com/images/hotel/max1024x768/209/2094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q-ec.bstatic.com/images/hotel/max1024x768/209/2094633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247" cy="46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43" w:rsidRDefault="00815243" w:rsidP="00815243">
      <w:pPr>
        <w:tabs>
          <w:tab w:val="left" w:pos="993"/>
        </w:tabs>
      </w:pPr>
      <w:r>
        <w:rPr>
          <w:noProof/>
        </w:rPr>
        <w:drawing>
          <wp:inline distT="0" distB="0" distL="0" distR="0">
            <wp:extent cx="6834753" cy="4649491"/>
            <wp:effectExtent l="0" t="0" r="4445" b="0"/>
            <wp:docPr id="9" name="Рисунок 9" descr="http://ratanews.ru/i/editor_upload/images/yaponiya_sr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atanews.ru/i/editor_upload/images/yaponiya_sr(6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43" w:rsidRPr="00815243" w:rsidRDefault="00815243" w:rsidP="00815243">
      <w:pPr>
        <w:tabs>
          <w:tab w:val="left" w:pos="993"/>
        </w:tabs>
      </w:pPr>
    </w:p>
    <w:sectPr w:rsidR="00815243" w:rsidRPr="00815243" w:rsidSect="0081524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243"/>
    <w:rsid w:val="0002460A"/>
    <w:rsid w:val="0081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152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152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524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81524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15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24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152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815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81524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152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152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524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81524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15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24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152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815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8152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3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kislo.ru/ski_resorts/vertical_drop_range/800_1000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kislo.ru/ski_resorts/japan_prefecture/yamagata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hyperlink" Target="http://www.skislo.ru/ski_resorts/geo/japan/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skislo.ru/ski_resorts/geo/japan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2018-05-11T03:33:00Z</dcterms:created>
  <dcterms:modified xsi:type="dcterms:W3CDTF">2018-05-11T03:43:00Z</dcterms:modified>
</cp:coreProperties>
</file>